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220" w:firstLine="0"/>
        <w:rPr>
          <w:b w:val="0"/>
          <w:u w:val="none"/>
        </w:rPr>
      </w:pPr>
      <w:r w:rsidDel="00000000" w:rsidR="00000000" w:rsidRPr="00000000">
        <w:rPr>
          <w:u w:val="none"/>
          <w:rtl w:val="0"/>
        </w:rPr>
        <w:t xml:space="preserve">Parish CIL Report 2022/2023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4" w:lineRule="auto"/>
        <w:ind w:left="2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Parish: Lea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47"/>
          <w:tab w:val="left" w:leader="none" w:pos="5681"/>
        </w:tabs>
        <w:ind w:left="2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Reporting Year: 1 April 2022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 31 March  2023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" w:lineRule="auto"/>
        <w:rPr>
          <w:rFonts w:ascii="Arial" w:cs="Arial" w:eastAsia="Arial" w:hAnsi="Arial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4.0" w:type="dxa"/>
        <w:jc w:val="left"/>
        <w:tblInd w:w="106.0" w:type="dxa"/>
        <w:tblLayout w:type="fixed"/>
        <w:tblLook w:val="0000"/>
      </w:tblPr>
      <w:tblGrid>
        <w:gridCol w:w="391"/>
        <w:gridCol w:w="5771"/>
        <w:gridCol w:w="3082"/>
        <w:tblGridChange w:id="0">
          <w:tblGrid>
            <w:gridCol w:w="391"/>
            <w:gridCol w:w="5771"/>
            <w:gridCol w:w="3082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CIL income carried over from previous years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CIL income received (receipts)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Interest received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£ 24,888.80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£126.61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CIL spent (expenditure)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£ 1,149.59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CIL repaid following a repayment notice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£ 0.00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CIL retained at year end (A+B-C-D)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£ 23,865.82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9" w:lineRule="auto"/>
        <w:ind w:left="2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CIL expenditure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4.0" w:type="dxa"/>
        <w:jc w:val="left"/>
        <w:tblInd w:w="106.0" w:type="dxa"/>
        <w:tblLayout w:type="fixed"/>
        <w:tblLook w:val="0000"/>
      </w:tblPr>
      <w:tblGrid>
        <w:gridCol w:w="4621"/>
        <w:gridCol w:w="4623"/>
        <w:tblGridChange w:id="0">
          <w:tblGrid>
            <w:gridCol w:w="4621"/>
            <w:gridCol w:w="462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/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 spent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Butlers Pantry building: 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78.00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Butlers Pantry building: electrics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576.00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Butlers Pantry building: paint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5.99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Butlers Pantry building: security lights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489.00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£ 1,149.59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4"/>
        </w:tabs>
        <w:spacing w:after="0" w:before="69" w:line="240" w:lineRule="auto"/>
        <w:ind w:left="2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Signed: Barry Rooks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Parish Clerk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1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1"/>
        </w:tabs>
        <w:spacing w:after="0" w:before="69" w:line="240" w:lineRule="auto"/>
        <w:ind w:left="2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Verified:Helen Leone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Lea Parish 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ouncil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Chair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1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Publish on PC website and send copy to West Lindsey District Council no later than 30</w:t>
      </w:r>
      <w:r w:rsidDel="00000000" w:rsidR="00000000" w:rsidRPr="00000000">
        <w:rPr>
          <w:sz w:val="26.666666666666668"/>
          <w:szCs w:val="26.666666666666668"/>
          <w:vertAlign w:val="superscript"/>
          <w:rtl w:val="0"/>
        </w:rPr>
        <w:t xml:space="preserve">th </w:t>
      </w:r>
      <w:r w:rsidDel="00000000" w:rsidR="00000000" w:rsidRPr="00000000">
        <w:rPr>
          <w:rtl w:val="0"/>
        </w:rPr>
        <w:t xml:space="preserve">April following the reported year.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9" w:lineRule="auto"/>
      <w:ind w:left="100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452C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 w:val="1"/>
    <w:rsid w:val="007452C8"/>
    <w:pPr>
      <w:spacing w:before="39"/>
      <w:ind w:left="100"/>
      <w:outlineLvl w:val="0"/>
    </w:pPr>
    <w:rPr>
      <w:rFonts w:ascii="Arial" w:eastAsia="Arial" w:hAnsi="Arial"/>
      <w:b w:val="1"/>
      <w:bCs w:val="1"/>
      <w:sz w:val="24"/>
      <w:szCs w:val="24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7452C8"/>
    <w:rPr>
      <w:rFonts w:ascii="Arial" w:eastAsia="Arial" w:hAnsi="Arial"/>
      <w:b w:val="1"/>
      <w:bCs w:val="1"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 w:val="1"/>
    <w:rsid w:val="007452C8"/>
    <w:pPr>
      <w:spacing w:before="69"/>
      <w:ind w:left="100"/>
    </w:pPr>
    <w:rPr>
      <w:rFonts w:ascii="Arial" w:eastAsia="Arial" w:hAnsi="Arial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452C8"/>
    <w:rPr>
      <w:rFonts w:ascii="Arial" w:eastAsia="Arial" w:hAnsi="Arial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7452C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R08Znmor2E8mhI+Ok5pYPpojQ==">CgMxLjAyCGguZ2pkZ3hzOAByITFIRnpmLXdjT3BHeW5ScnpwajcxU19GUTF4WUhGYTljag==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2018-10-16T10:46:00Z</dcterms:created>
  <dc:creator>Rachael Hughes</dc:creator>
</cp:coreProperties>
</file>